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55" w:type="dxa"/>
        <w:jc w:val="left"/>
        <w:tblInd w:w="-8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63"/>
        <w:gridCol w:w="7491"/>
      </w:tblGrid>
      <w:tr>
        <w:trPr>
          <w:trHeight w:val="991" w:hRule="atLeast"/>
        </w:trPr>
        <w:tc>
          <w:tcPr>
            <w:tcW w:w="10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Web"/>
              <w:spacing w:lineRule="auto" w:line="252" w:beforeAutospacing="0" w:before="0" w:afterAutospacing="0" w:after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Klauzula informacyjna dotycząca przetwarzania danych osobowych na podstawie obowiązku prawnego ciążącego na administratorze </w:t>
            </w:r>
          </w:p>
          <w:p>
            <w:pPr>
              <w:pStyle w:val="NormalWeb"/>
              <w:spacing w:lineRule="auto" w:line="252" w:beforeAutospacing="0" w:before="0" w:afterAutospacing="0" w:after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(EWIDENCJA OSÓB KORZYSTAJĄCYCH ZE ŚWIADCZEŃ RODZINNYCH)</w:t>
            </w:r>
          </w:p>
        </w:tc>
      </w:tr>
      <w:tr>
        <w:trPr>
          <w:trHeight w:val="386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I. TOŻSAMOŚĆ ADMINISTRATORA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52" w:beforeAutospacing="0" w:before="0" w:afterAutospacing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Administratorem jest: Wójt Gminy Kołaki Kościelne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 z siedzibą w Kołakach Kościelnych,                                 ul. Kościelna 11,   18-315 Kołaki Kościelne.</w:t>
            </w:r>
          </w:p>
        </w:tc>
      </w:tr>
      <w:tr>
        <w:trPr>
          <w:trHeight w:val="304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II. DANE KONTAKTOWE ADMINISTRATORA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52" w:beforeAutospacing="0" w:before="0" w:afterAutospacing="0" w:after="0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Wójt Gminy Kołaki Kościelne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z siedzibą w Kołakach Kościelnych,                                          ul. Kościelna 11, 18-315 Kołaki Kościelne.</w:t>
            </w:r>
          </w:p>
        </w:tc>
      </w:tr>
      <w:tr>
        <w:trPr>
          <w:trHeight w:val="1343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III. DANE KONTAKTOWE INSPEKTORA OCHRONY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Administrator 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Wójt Gminy Kołaki Kościelne</w:t>
            </w: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- wyznaczył inspektora ochrony danych,     z którym może się Pani/Pan skontaktować poprzez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e-mail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sz w:val="20"/>
                  <w:szCs w:val="20"/>
                  <w:lang w:eastAsia="pl-PL"/>
                </w:rPr>
                <w:t>pstankowski@ug.kolaki.wrotapodlasia.pl</w:t>
              </w:r>
            </w:hyperlink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            z przetwarzaniem danych.</w:t>
            </w:r>
          </w:p>
        </w:tc>
      </w:tr>
      <w:tr>
        <w:trPr>
          <w:trHeight w:val="569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IV. CELE PRZETWARZANIA                                           I PODSTAWA PRAWNA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Podmiotem przetwarzającym Pani/a dane osobowe oraz dane osobowe członków rodziny wykazanych we wniosku w imieniu Administratora   jest Ośrodek Pomocy Społecznej       w Kołakach Kościelnych z siedzibą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</w:rPr>
              <w:t>w Kołakach Kościelnych,  ul. Kościelna 11, 18-315 Kołaki Kościelne.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Pani/Pana dane będą przetwarzane w celu wypełnienia obowiązku prawnego ciążącego na administratorze na podstawie ustawy z dnia 28 listopada 2003 roku o świadczeniach rodzinnych.</w:t>
              <w:br/>
              <w:t>- Przetwarzanie jest niezbędne do wypełnienia obowiązku prawnego ciążącego na administratorze – art. 6 ust. 1c Rozporządzenia Parlamentu Europejskiego i Rady (UE) 2016/679 z dnia 27 kwietnia 2016 r. w sprawie ochrony osób fizycznych w związku                                z przetwarzaniem danych osobowych  i w sprawie swobodnego przepływu takich danych oraz uchylenia dyrektywy 95/46/WE</w:t>
            </w:r>
          </w:p>
        </w:tc>
      </w:tr>
      <w:tr>
        <w:trPr>
          <w:trHeight w:val="548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V. ODBIORCY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38" w:hanging="0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Odbiorcami Pani/Pana danych osobowych będą wyłącznie podmioty uprawnione do uzyskania danych osobowych na podstawie przepisów prawa.</w:t>
            </w:r>
          </w:p>
        </w:tc>
      </w:tr>
      <w:tr>
        <w:trPr>
          <w:trHeight w:val="1176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VI. PRZEKAZYWANIE DANYCH OSOBOWYCH DO PAŃSTWA TRZECIEGO LUB ORGANIZACJI MIĘDZYNARODOWEJ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4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Pana/Pani dane osobowe nie będą przekazywane do państwa trzeciego/ organizacji międzynarodowej.</w:t>
            </w:r>
          </w:p>
        </w:tc>
      </w:tr>
      <w:tr>
        <w:trPr>
          <w:trHeight w:val="606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VII. ZAUTOMATYZOWANIE/</w:t>
              <w:br/>
              <w:t>PROFILOWANIE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Dane udostępniane przez Panią/a nie będą podlegały zautomatyzowanemu podejmowaniu decyzji, w tym profilowaniu.</w:t>
            </w:r>
          </w:p>
        </w:tc>
      </w:tr>
      <w:tr>
        <w:trPr>
          <w:trHeight w:val="606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VIII. OKRES PRZECHOWYWANIA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Dane osobowe Pani/Pana przechowywane będą przez okres zgodny z Jednolitym Rzeczowym Wykazem Akt</w:t>
            </w:r>
          </w:p>
        </w:tc>
      </w:tr>
      <w:tr>
        <w:trPr>
          <w:trHeight w:val="1667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IX. PRAWA PODMIOTÓW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związku z przetwarzaniem Pani/Pana danych osobowych przysługują Pani/Panu następujące uprawnienia: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dostępu do danych osobowych, w tym prawo do uzyskania kopii tych danych;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 żądania sprostowania (poprawiania)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prawo do żądania usunięcia danych osobowych (tzw. prawo do bycia zapomnianym),                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 żądania ograniczenia przetwarzania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 przenoszenia danych,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prawo sprzeciwu wobec przetwarzania danych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      </w:r>
          </w:p>
        </w:tc>
      </w:tr>
      <w:tr>
        <w:trPr>
          <w:trHeight w:val="749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X. PRAWO WNIESIENIA SKARGI DO ORGANU NADZORCZEGO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Przysługuje  Pani/Panu  prawo  wniesienia  skargi  do  organu  nadzorczego  właściwego                      w sprawach ochrony danych osobowych, tj.: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Prezesa Urzędu Ochrony Danych Osobowych (PUODO) w Warszawie.</w:t>
            </w:r>
          </w:p>
        </w:tc>
      </w:tr>
      <w:tr>
        <w:trPr>
          <w:trHeight w:val="1476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XI. INFORMACJA                                O DOWOLNOŚCI LUB OBOWIĄZKU PODANIA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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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f8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8d3f8f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4c2f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/>
      <w:sz w:val="20"/>
    </w:rPr>
  </w:style>
  <w:style w:type="character" w:styleId="ListLabel2" w:customStyle="1">
    <w:name w:val="ListLabel 2"/>
    <w:qFormat/>
    <w:rPr>
      <w:rFonts w:ascii="Times New Roman" w:hAnsi="Times New Roman" w:cs="Symbol"/>
      <w:sz w:val="20"/>
    </w:rPr>
  </w:style>
  <w:style w:type="character" w:styleId="ListLabel3" w:customStyle="1">
    <w:name w:val="ListLabel 3"/>
    <w:qFormat/>
    <w:rPr>
      <w:rFonts w:cs="Symbol"/>
      <w:sz w:val="20"/>
    </w:rPr>
  </w:style>
  <w:style w:type="character" w:styleId="ListLabel4" w:customStyle="1">
    <w:name w:val="ListLabel 4"/>
    <w:qFormat/>
    <w:rPr>
      <w:rFonts w:ascii="Times New Roman" w:hAnsi="Times New Roman" w:cs="Symbol"/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d3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4c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tankowski@ug.kolaki.wrotapodlasi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0E38-AEF8-4713-9ECD-D067F590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LibreOffice/6.2.4.2$Windows_x86 LibreOffice_project/2412653d852ce75f65fbfa83fb7e7b669a126d64</Application>
  <Pages>1</Pages>
  <Words>497</Words>
  <Characters>3311</Characters>
  <CharactersWithSpaces>4034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2018-06-25T09:39:00Z</dcterms:created>
  <dc:creator>DorotaB</dc:creator>
  <dc:description/>
  <dc:language>pl-PL</dc:language>
  <cp:lastModifiedBy/>
  <cp:lastPrinted>2019-06-06T15:17:00Z</cp:lastPrinted>
  <dcterms:modified xsi:type="dcterms:W3CDTF">2020-06-15T11:02:22Z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